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2A01" w14:textId="613A829B" w:rsidR="008148A0" w:rsidRPr="00BB7170" w:rsidRDefault="0059186B" w:rsidP="008148A0">
      <w:pPr>
        <w:rPr>
          <w:b/>
        </w:rPr>
      </w:pPr>
      <w:r>
        <w:rPr>
          <w:b/>
        </w:rPr>
        <w:t>11 American Studies</w:t>
      </w:r>
      <w:r w:rsidR="00DE6EA5">
        <w:rPr>
          <w:b/>
        </w:rPr>
        <w:tab/>
      </w:r>
      <w:r w:rsidR="00DE6EA5">
        <w:rPr>
          <w:b/>
        </w:rPr>
        <w:tab/>
      </w:r>
      <w:r w:rsidR="00DE6EA5">
        <w:rPr>
          <w:b/>
        </w:rPr>
        <w:tab/>
      </w:r>
      <w:r w:rsidR="00DE6EA5">
        <w:rPr>
          <w:b/>
        </w:rPr>
        <w:tab/>
      </w:r>
      <w:r w:rsidR="00DE6EA5">
        <w:rPr>
          <w:b/>
        </w:rPr>
        <w:tab/>
      </w:r>
      <w:r w:rsidR="00DE6EA5">
        <w:rPr>
          <w:b/>
        </w:rPr>
        <w:tab/>
      </w:r>
      <w:r w:rsidR="00DE6EA5">
        <w:rPr>
          <w:b/>
        </w:rPr>
        <w:tab/>
      </w:r>
      <w:r w:rsidR="00DE6EA5">
        <w:rPr>
          <w:b/>
        </w:rPr>
        <w:tab/>
      </w:r>
      <w:r w:rsidR="00DE6EA5"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 w:rsidR="008148A0" w:rsidRPr="00BB7170">
        <w:rPr>
          <w:b/>
        </w:rPr>
        <w:t xml:space="preserve"> Block</w:t>
      </w:r>
    </w:p>
    <w:p w14:paraId="23F440EE" w14:textId="77777777" w:rsidR="008148A0" w:rsidRPr="00122806" w:rsidRDefault="008148A0" w:rsidP="008148A0">
      <w:pPr>
        <w:rPr>
          <w:b/>
        </w:rPr>
      </w:pPr>
      <w:r w:rsidRPr="00BB7170">
        <w:rPr>
          <w:b/>
        </w:rPr>
        <w:t xml:space="preserve">Mr. Bedar </w:t>
      </w:r>
      <w:r w:rsidRPr="00BB7170">
        <w:rPr>
          <w:b/>
        </w:rPr>
        <w:tab/>
      </w:r>
      <w:r w:rsidRPr="00BB7170">
        <w:rPr>
          <w:b/>
        </w:rPr>
        <w:tab/>
      </w:r>
      <w:r w:rsidRPr="00BB7170">
        <w:rPr>
          <w:b/>
        </w:rPr>
        <w:tab/>
      </w:r>
      <w:r w:rsidRPr="00BB7170">
        <w:rPr>
          <w:b/>
        </w:rPr>
        <w:tab/>
      </w:r>
      <w:r w:rsidRPr="00BB7170">
        <w:rPr>
          <w:b/>
        </w:rPr>
        <w:tab/>
      </w:r>
      <w:r w:rsidRPr="00BB7170">
        <w:rPr>
          <w:b/>
        </w:rPr>
        <w:tab/>
      </w:r>
      <w:r w:rsidRPr="00BB7170">
        <w:rPr>
          <w:b/>
        </w:rPr>
        <w:tab/>
      </w:r>
      <w:r w:rsidRPr="00BB7170">
        <w:rPr>
          <w:b/>
        </w:rPr>
        <w:tab/>
      </w:r>
      <w:r w:rsidRPr="00BB7170">
        <w:rPr>
          <w:b/>
        </w:rPr>
        <w:tab/>
      </w:r>
      <w:r w:rsidRPr="00BB7170">
        <w:rPr>
          <w:b/>
        </w:rPr>
        <w:tab/>
      </w:r>
      <w:r w:rsidRPr="00BB7170">
        <w:rPr>
          <w:b/>
        </w:rPr>
        <w:tab/>
      </w:r>
      <w:r w:rsidRPr="00BB7170">
        <w:rPr>
          <w:b/>
        </w:rPr>
        <w:tab/>
      </w:r>
    </w:p>
    <w:p w14:paraId="6C6BB8C2" w14:textId="1AEA3462" w:rsidR="008148A0" w:rsidRPr="00BB7170" w:rsidRDefault="008148A0" w:rsidP="008148A0">
      <w:pPr>
        <w:pStyle w:val="Heading1"/>
        <w:rPr>
          <w:sz w:val="32"/>
        </w:rPr>
      </w:pPr>
      <w:r w:rsidRPr="00BB7170">
        <w:rPr>
          <w:sz w:val="32"/>
        </w:rPr>
        <w:t xml:space="preserve">Unit Syllabus: </w:t>
      </w:r>
      <w:r>
        <w:rPr>
          <w:sz w:val="32"/>
        </w:rPr>
        <w:t>Prelude to Civil War</w:t>
      </w:r>
      <w:r w:rsidR="0059186B">
        <w:rPr>
          <w:sz w:val="32"/>
        </w:rPr>
        <w:t xml:space="preserve"> (2014)</w:t>
      </w:r>
    </w:p>
    <w:p w14:paraId="7B9BE38F" w14:textId="77777777" w:rsidR="008148A0" w:rsidRPr="00BB7170" w:rsidRDefault="008148A0" w:rsidP="00814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3"/>
      </w:tblGrid>
      <w:tr w:rsidR="00E9446C" w:rsidRPr="00BB7170" w14:paraId="2C01A0C8" w14:textId="77777777">
        <w:trPr>
          <w:trHeight w:val="2633"/>
        </w:trPr>
        <w:tc>
          <w:tcPr>
            <w:tcW w:w="10643" w:type="dxa"/>
            <w:tcBorders>
              <w:bottom w:val="single" w:sz="4" w:space="0" w:color="auto"/>
            </w:tcBorders>
          </w:tcPr>
          <w:p w14:paraId="7BBB6B97" w14:textId="25E862F4" w:rsidR="0059186B" w:rsidRPr="0059186B" w:rsidRDefault="00FE4B5F" w:rsidP="0059186B">
            <w:pPr>
              <w:rPr>
                <w:b/>
                <w:u w:val="single"/>
              </w:rPr>
            </w:pPr>
            <w:r w:rsidRPr="0059186B">
              <w:rPr>
                <w:b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72566793" wp14:editId="77D07141">
                  <wp:simplePos x="0" y="0"/>
                  <wp:positionH relativeFrom="column">
                    <wp:posOffset>3408045</wp:posOffset>
                  </wp:positionH>
                  <wp:positionV relativeFrom="paragraph">
                    <wp:posOffset>220980</wp:posOffset>
                  </wp:positionV>
                  <wp:extent cx="3129280" cy="2059940"/>
                  <wp:effectExtent l="25400" t="0" r="0" b="0"/>
                  <wp:wrapSquare wrapText="bothSides"/>
                  <wp:docPr id="11" name="Picture 11" descr="Charles Sum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es Sumne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0" cy="205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446C" w:rsidRPr="0059186B">
              <w:rPr>
                <w:b/>
                <w:u w:val="single"/>
              </w:rPr>
              <w:t>Essential Questions:</w:t>
            </w:r>
            <w:r w:rsidR="00C90881" w:rsidRPr="0059186B">
              <w:t xml:space="preserve"> </w:t>
            </w:r>
          </w:p>
          <w:p w14:paraId="31F14580" w14:textId="3A5CD9EC" w:rsidR="0059186B" w:rsidRPr="002C089A" w:rsidRDefault="0059186B" w:rsidP="002C089A">
            <w:pPr>
              <w:numPr>
                <w:ilvl w:val="0"/>
                <w:numId w:val="3"/>
              </w:numPr>
              <w:suppressAutoHyphens/>
              <w:rPr>
                <w:rFonts w:ascii="Palatino" w:hAnsi="Palatino"/>
              </w:rPr>
            </w:pPr>
            <w:r w:rsidRPr="0059186B">
              <w:rPr>
                <w:rFonts w:ascii="Palatino" w:hAnsi="Palatino"/>
              </w:rPr>
              <w:t>How did</w:t>
            </w:r>
            <w:r w:rsidR="002C089A">
              <w:rPr>
                <w:rFonts w:ascii="Palatino" w:hAnsi="Palatino"/>
              </w:rPr>
              <w:t xml:space="preserve"> </w:t>
            </w:r>
            <w:r w:rsidRPr="002C089A">
              <w:rPr>
                <w:rFonts w:ascii="Palatino" w:hAnsi="Palatino"/>
              </w:rPr>
              <w:t>reformers respond to the growth o</w:t>
            </w:r>
            <w:r w:rsidR="002C089A">
              <w:rPr>
                <w:rFonts w:ascii="Palatino" w:hAnsi="Palatino"/>
              </w:rPr>
              <w:t>f slavery and industrialization</w:t>
            </w:r>
            <w:r w:rsidRPr="002C089A">
              <w:rPr>
                <w:rFonts w:ascii="Palatino" w:hAnsi="Palatino"/>
              </w:rPr>
              <w:t>?</w:t>
            </w:r>
          </w:p>
          <w:p w14:paraId="454772AD" w14:textId="10F88581" w:rsidR="0059186B" w:rsidRPr="0059186B" w:rsidRDefault="0059186B" w:rsidP="0059186B">
            <w:pPr>
              <w:numPr>
                <w:ilvl w:val="0"/>
                <w:numId w:val="3"/>
              </w:numPr>
              <w:suppressAutoHyphens/>
              <w:rPr>
                <w:rFonts w:ascii="Palatino" w:hAnsi="Palatino"/>
              </w:rPr>
            </w:pPr>
            <w:r w:rsidRPr="0059186B">
              <w:rPr>
                <w:rFonts w:ascii="Palatino" w:hAnsi="Palatino"/>
              </w:rPr>
              <w:t>To what extent did sectionalism</w:t>
            </w:r>
            <w:r w:rsidRPr="0059186B">
              <w:rPr>
                <w:rFonts w:ascii="Palatino" w:hAnsi="Palatino"/>
                <w:i/>
              </w:rPr>
              <w:t xml:space="preserve"> </w:t>
            </w:r>
            <w:r w:rsidR="002C089A">
              <w:rPr>
                <w:rFonts w:ascii="Palatino" w:hAnsi="Palatino"/>
                <w:i/>
              </w:rPr>
              <w:t xml:space="preserve">(e.g. slavery) </w:t>
            </w:r>
            <w:r w:rsidRPr="0059186B">
              <w:rPr>
                <w:rFonts w:ascii="Palatino" w:hAnsi="Palatino"/>
              </w:rPr>
              <w:t xml:space="preserve">and industrialization shape the nation during the period 1840-1860? </w:t>
            </w:r>
          </w:p>
          <w:p w14:paraId="690F4233" w14:textId="77777777" w:rsidR="0059186B" w:rsidRPr="0059186B" w:rsidRDefault="0059186B" w:rsidP="0059186B">
            <w:pPr>
              <w:numPr>
                <w:ilvl w:val="0"/>
                <w:numId w:val="3"/>
              </w:numPr>
              <w:suppressAutoHyphens/>
              <w:rPr>
                <w:rFonts w:ascii="Palatino" w:hAnsi="Palatino"/>
              </w:rPr>
            </w:pPr>
            <w:r w:rsidRPr="0059186B">
              <w:rPr>
                <w:rFonts w:ascii="Palatino" w:hAnsi="Palatino"/>
              </w:rPr>
              <w:t xml:space="preserve">How did a cycle of </w:t>
            </w:r>
            <w:r w:rsidRPr="0059186B">
              <w:rPr>
                <w:rFonts w:ascii="Palatino" w:hAnsi="Palatino"/>
                <w:i/>
              </w:rPr>
              <w:t>expansion</w:t>
            </w:r>
            <w:r w:rsidRPr="0059186B">
              <w:rPr>
                <w:rFonts w:ascii="Palatino" w:hAnsi="Palatino"/>
              </w:rPr>
              <w:t xml:space="preserve"> and </w:t>
            </w:r>
            <w:r w:rsidRPr="0059186B">
              <w:rPr>
                <w:rFonts w:ascii="Palatino" w:hAnsi="Palatino"/>
                <w:i/>
              </w:rPr>
              <w:t>compromise over slavery</w:t>
            </w:r>
            <w:r w:rsidRPr="0059186B">
              <w:rPr>
                <w:rFonts w:ascii="Palatino" w:hAnsi="Palatino"/>
              </w:rPr>
              <w:t xml:space="preserve"> bring the country closer to war by 1850? </w:t>
            </w:r>
          </w:p>
          <w:p w14:paraId="096B7A9E" w14:textId="16DE001B" w:rsidR="0059186B" w:rsidRPr="0059186B" w:rsidRDefault="0059186B" w:rsidP="0059186B">
            <w:pPr>
              <w:numPr>
                <w:ilvl w:val="0"/>
                <w:numId w:val="3"/>
              </w:numPr>
              <w:suppressAutoHyphens/>
              <w:rPr>
                <w:rFonts w:ascii="Palatino" w:hAnsi="Palatino"/>
              </w:rPr>
            </w:pPr>
            <w:r w:rsidRPr="0059186B">
              <w:rPr>
                <w:rFonts w:ascii="Palatino" w:hAnsi="Palatino"/>
              </w:rPr>
              <w:t xml:space="preserve">What escalated the </w:t>
            </w:r>
            <w:r w:rsidR="002C089A">
              <w:rPr>
                <w:rFonts w:ascii="Palatino" w:hAnsi="Palatino"/>
              </w:rPr>
              <w:t>crisis between North and South</w:t>
            </w:r>
            <w:bookmarkStart w:id="0" w:name="_GoBack"/>
            <w:bookmarkEnd w:id="0"/>
            <w:r w:rsidR="002C089A">
              <w:rPr>
                <w:rFonts w:ascii="Palatino" w:hAnsi="Palatino"/>
              </w:rPr>
              <w:t xml:space="preserve"> in the period 1850-1860?</w:t>
            </w:r>
          </w:p>
          <w:p w14:paraId="5B10BBCD" w14:textId="40092311" w:rsidR="00E9446C" w:rsidRPr="0059186B" w:rsidRDefault="0059186B" w:rsidP="002C089A">
            <w:pPr>
              <w:numPr>
                <w:ilvl w:val="0"/>
                <w:numId w:val="3"/>
              </w:numPr>
              <w:suppressAutoHyphens/>
              <w:rPr>
                <w:rFonts w:ascii="Palatino" w:hAnsi="Palatino"/>
              </w:rPr>
            </w:pPr>
            <w:r w:rsidRPr="0059186B">
              <w:rPr>
                <w:rFonts w:ascii="Palatino" w:hAnsi="Palatino"/>
              </w:rPr>
              <w:t xml:space="preserve">How did disputes over slavery </w:t>
            </w:r>
            <w:r w:rsidR="002C089A">
              <w:rPr>
                <w:rFonts w:ascii="Palatino" w:hAnsi="Palatino"/>
              </w:rPr>
              <w:t>contribute to</w:t>
            </w:r>
            <w:r w:rsidRPr="0059186B">
              <w:rPr>
                <w:rFonts w:ascii="Palatino" w:hAnsi="Palatino"/>
              </w:rPr>
              <w:t xml:space="preserve"> the Civil War?</w:t>
            </w:r>
          </w:p>
        </w:tc>
      </w:tr>
    </w:tbl>
    <w:p w14:paraId="5581F56B" w14:textId="77777777" w:rsidR="008148A0" w:rsidRPr="00BB7170" w:rsidRDefault="008148A0" w:rsidP="008148A0">
      <w:pPr>
        <w:rPr>
          <w:b/>
          <w:u w:val="single"/>
        </w:rPr>
      </w:pPr>
    </w:p>
    <w:p w14:paraId="75B0DEC3" w14:textId="77777777" w:rsidR="008148A0" w:rsidRPr="00BB7170" w:rsidRDefault="008148A0" w:rsidP="008148A0">
      <w:pPr>
        <w:rPr>
          <w:b/>
          <w:u w:val="single"/>
        </w:rPr>
      </w:pPr>
      <w:r w:rsidRPr="00BB7170">
        <w:rPr>
          <w:b/>
          <w:u w:val="single"/>
        </w:rPr>
        <w:t>ID Terms:</w:t>
      </w:r>
    </w:p>
    <w:p w14:paraId="1D5ED754" w14:textId="77777777" w:rsidR="008148A0" w:rsidRPr="00BB7170" w:rsidRDefault="008148A0" w:rsidP="008148A0">
      <w:pPr>
        <w:rPr>
          <w:i/>
        </w:rPr>
      </w:pPr>
      <w:r w:rsidRPr="00BB7170">
        <w:t>Read each assignment carefully &amp; A) record 2-3 main ideas for the section and B) identify the ID terms below in your own words.  These will serve as excellent study tools when it comes test/quiz time.  For each ID term, make sure you are able to A) define/describe (who/what/when/where) and B) explain why it is</w:t>
      </w:r>
      <w:r w:rsidRPr="00BB7170">
        <w:rPr>
          <w:i/>
        </w:rPr>
        <w:t xml:space="preserve"> historically significant.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230"/>
        <w:gridCol w:w="720"/>
        <w:gridCol w:w="2520"/>
        <w:gridCol w:w="2474"/>
      </w:tblGrid>
      <w:tr w:rsidR="002C089A" w:rsidRPr="00BB7170" w14:paraId="0AAF2CAD" w14:textId="77777777" w:rsidTr="002C089A">
        <w:trPr>
          <w:trHeight w:val="214"/>
        </w:trPr>
        <w:tc>
          <w:tcPr>
            <w:tcW w:w="630" w:type="dxa"/>
          </w:tcPr>
          <w:p w14:paraId="72CFACEE" w14:textId="7DC1A6A8" w:rsidR="0059186B" w:rsidRPr="00BB7170" w:rsidRDefault="0059186B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Syll</w:t>
            </w:r>
            <w:proofErr w:type="spellEnd"/>
            <w:r>
              <w:rPr>
                <w:b/>
                <w:u w:val="single"/>
              </w:rPr>
              <w:t xml:space="preserve"> #</w:t>
            </w:r>
          </w:p>
        </w:tc>
        <w:tc>
          <w:tcPr>
            <w:tcW w:w="4230" w:type="dxa"/>
          </w:tcPr>
          <w:p w14:paraId="5A7767FD" w14:textId="7DDF1904" w:rsidR="0059186B" w:rsidRPr="00BB7170" w:rsidRDefault="0059186B" w:rsidP="0059186B">
            <w:pPr>
              <w:tabs>
                <w:tab w:val="left" w:pos="2615"/>
              </w:tabs>
              <w:jc w:val="center"/>
              <w:rPr>
                <w:b/>
                <w:u w:val="single"/>
              </w:rPr>
            </w:pPr>
            <w:r w:rsidRPr="00BB7170">
              <w:rPr>
                <w:b/>
                <w:u w:val="single"/>
              </w:rPr>
              <w:t>Reading/Topic</w:t>
            </w:r>
          </w:p>
        </w:tc>
        <w:tc>
          <w:tcPr>
            <w:tcW w:w="720" w:type="dxa"/>
          </w:tcPr>
          <w:p w14:paraId="31DD30C6" w14:textId="77777777" w:rsidR="0059186B" w:rsidRPr="00BB7170" w:rsidRDefault="0059186B">
            <w:pPr>
              <w:jc w:val="center"/>
              <w:rPr>
                <w:b/>
                <w:u w:val="single"/>
              </w:rPr>
            </w:pPr>
            <w:r w:rsidRPr="00BB7170">
              <w:rPr>
                <w:b/>
                <w:u w:val="single"/>
              </w:rPr>
              <w:t>Date Due</w:t>
            </w:r>
          </w:p>
        </w:tc>
        <w:tc>
          <w:tcPr>
            <w:tcW w:w="4994" w:type="dxa"/>
            <w:gridSpan w:val="2"/>
          </w:tcPr>
          <w:p w14:paraId="0DA4E9EF" w14:textId="77777777" w:rsidR="0059186B" w:rsidRPr="00BB7170" w:rsidRDefault="0059186B">
            <w:pPr>
              <w:jc w:val="center"/>
              <w:rPr>
                <w:b/>
                <w:u w:val="single"/>
              </w:rPr>
            </w:pPr>
            <w:r w:rsidRPr="00BB7170">
              <w:rPr>
                <w:b/>
                <w:u w:val="single"/>
              </w:rPr>
              <w:t>ID Terms</w:t>
            </w:r>
          </w:p>
        </w:tc>
      </w:tr>
      <w:tr w:rsidR="002C089A" w:rsidRPr="00BB7170" w14:paraId="720B37FF" w14:textId="77777777" w:rsidTr="002C089A">
        <w:trPr>
          <w:trHeight w:val="1008"/>
        </w:trPr>
        <w:tc>
          <w:tcPr>
            <w:tcW w:w="630" w:type="dxa"/>
            <w:tcBorders>
              <w:bottom w:val="single" w:sz="4" w:space="0" w:color="auto"/>
            </w:tcBorders>
          </w:tcPr>
          <w:p w14:paraId="6E308ACC" w14:textId="209618C3" w:rsidR="0059186B" w:rsidRDefault="0059186B" w:rsidP="005A5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749B4D6" w14:textId="4753E0FA" w:rsidR="0059186B" w:rsidRPr="0059186B" w:rsidRDefault="0059186B" w:rsidP="0059186B">
            <w:pPr>
              <w:tabs>
                <w:tab w:val="left" w:pos="2615"/>
              </w:tabs>
              <w:rPr>
                <w:rFonts w:ascii="Palatino" w:hAnsi="Palatino"/>
                <w:b/>
                <w:sz w:val="22"/>
                <w:szCs w:val="22"/>
              </w:rPr>
            </w:pPr>
            <w:r w:rsidRPr="0059186B">
              <w:rPr>
                <w:rFonts w:ascii="Palatino" w:hAnsi="Palatino"/>
                <w:b/>
                <w:sz w:val="22"/>
                <w:szCs w:val="22"/>
              </w:rPr>
              <w:t>Chapter 8 Section 3: The Antislavery Movement (p. 278-285)</w:t>
            </w:r>
            <w:r>
              <w:rPr>
                <w:rFonts w:ascii="Palatino" w:hAnsi="Palatino"/>
                <w:b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Palatino" w:hAnsi="Palatino"/>
                <w:b/>
                <w:sz w:val="22"/>
                <w:szCs w:val="22"/>
              </w:rPr>
              <w:t>Ess</w:t>
            </w:r>
            <w:proofErr w:type="spellEnd"/>
            <w:r>
              <w:rPr>
                <w:rFonts w:ascii="Palatino" w:hAnsi="Palatino"/>
                <w:b/>
                <w:sz w:val="22"/>
                <w:szCs w:val="22"/>
              </w:rPr>
              <w:t xml:space="preserve">. Q#1 </w:t>
            </w:r>
            <w:r w:rsidR="002C089A">
              <w:rPr>
                <w:rFonts w:ascii="Palatino" w:hAnsi="Palatino"/>
                <w:b/>
                <w:sz w:val="22"/>
                <w:szCs w:val="22"/>
              </w:rPr>
              <w:t>(use both reading &amp; roundtable discussion)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AB51FB" w14:textId="77777777" w:rsidR="0059186B" w:rsidRPr="0059186B" w:rsidRDefault="0059186B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536175" w14:textId="77777777" w:rsidR="0059186B" w:rsidRPr="0059186B" w:rsidRDefault="0059186B" w:rsidP="00390C91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Forms of slave resistance</w:t>
            </w:r>
          </w:p>
          <w:p w14:paraId="56CEABEE" w14:textId="77777777" w:rsidR="0059186B" w:rsidRPr="0059186B" w:rsidRDefault="0059186B" w:rsidP="00390C91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Nat Turner</w:t>
            </w:r>
          </w:p>
          <w:p w14:paraId="6474D4A9" w14:textId="77777777" w:rsidR="0059186B" w:rsidRPr="0059186B" w:rsidRDefault="0059186B" w:rsidP="00AD1D00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1A6AEEA" w14:textId="77777777" w:rsidR="0059186B" w:rsidRPr="0059186B" w:rsidRDefault="0059186B" w:rsidP="00390C91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Abolition movement</w:t>
            </w:r>
          </w:p>
          <w:p w14:paraId="02911E9A" w14:textId="77777777" w:rsidR="0059186B" w:rsidRPr="0059186B" w:rsidRDefault="0059186B" w:rsidP="00390C91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William Lloyd Garrison</w:t>
            </w:r>
          </w:p>
          <w:p w14:paraId="710F465C" w14:textId="144FBA63" w:rsidR="0059186B" w:rsidRPr="0059186B" w:rsidRDefault="0059186B" w:rsidP="00AD1D00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Frederick Douglass</w:t>
            </w:r>
          </w:p>
        </w:tc>
      </w:tr>
      <w:tr w:rsidR="002C089A" w:rsidRPr="00BB7170" w14:paraId="390FD4EF" w14:textId="77777777" w:rsidTr="002C089A">
        <w:trPr>
          <w:trHeight w:val="1008"/>
        </w:trPr>
        <w:tc>
          <w:tcPr>
            <w:tcW w:w="630" w:type="dxa"/>
            <w:tcBorders>
              <w:bottom w:val="single" w:sz="4" w:space="0" w:color="auto"/>
            </w:tcBorders>
          </w:tcPr>
          <w:p w14:paraId="7DDB335E" w14:textId="6CDFE217" w:rsidR="0059186B" w:rsidRPr="0059186B" w:rsidRDefault="0059186B" w:rsidP="005A5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D519AD2" w14:textId="67B42584" w:rsidR="0059186B" w:rsidRPr="0059186B" w:rsidRDefault="0059186B" w:rsidP="0059186B">
            <w:pPr>
              <w:tabs>
                <w:tab w:val="left" w:pos="2615"/>
              </w:tabs>
              <w:rPr>
                <w:rFonts w:ascii="Palatino" w:hAnsi="Palatino"/>
                <w:b/>
                <w:sz w:val="22"/>
                <w:szCs w:val="22"/>
              </w:rPr>
            </w:pPr>
            <w:r w:rsidRPr="0059186B">
              <w:rPr>
                <w:rFonts w:ascii="Palatino" w:hAnsi="Palatino"/>
                <w:b/>
                <w:sz w:val="22"/>
                <w:szCs w:val="22"/>
              </w:rPr>
              <w:t xml:space="preserve">Chapter 7 Section 2: Sectional Differences (p.233-238) &amp; </w:t>
            </w:r>
            <w:proofErr w:type="spellStart"/>
            <w:r w:rsidRPr="0059186B">
              <w:rPr>
                <w:rFonts w:ascii="Palatino" w:hAnsi="Palatino"/>
                <w:b/>
                <w:sz w:val="22"/>
                <w:szCs w:val="22"/>
              </w:rPr>
              <w:t>Ess</w:t>
            </w:r>
            <w:proofErr w:type="spellEnd"/>
            <w:r w:rsidRPr="0059186B">
              <w:rPr>
                <w:rFonts w:ascii="Palatino" w:hAnsi="Palatino"/>
                <w:b/>
                <w:sz w:val="22"/>
                <w:szCs w:val="22"/>
              </w:rPr>
              <w:t xml:space="preserve">. Q. #2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AD7069" w14:textId="77777777" w:rsidR="0059186B" w:rsidRPr="0059186B" w:rsidRDefault="0059186B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EBE4B61" w14:textId="77777777" w:rsidR="0059186B" w:rsidRPr="0059186B" w:rsidRDefault="0059186B" w:rsidP="00AD1D00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Protective tariffs</w:t>
            </w:r>
          </w:p>
          <w:p w14:paraId="055E9CE9" w14:textId="747B1589" w:rsidR="0059186B" w:rsidRPr="0059186B" w:rsidRDefault="0059186B" w:rsidP="00AD1D00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 xml:space="preserve">Industrialization </w:t>
            </w:r>
          </w:p>
          <w:p w14:paraId="03C6FB35" w14:textId="77777777" w:rsidR="0059186B" w:rsidRDefault="0059186B" w:rsidP="0059186B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New immigrants (</w:t>
            </w:r>
            <w:proofErr w:type="spellStart"/>
            <w:r w:rsidRPr="0059186B">
              <w:rPr>
                <w:rFonts w:ascii="Palatino" w:hAnsi="Palatino"/>
                <w:sz w:val="22"/>
                <w:szCs w:val="22"/>
              </w:rPr>
              <w:t>Irel</w:t>
            </w:r>
            <w:proofErr w:type="gramStart"/>
            <w:r w:rsidRPr="0059186B">
              <w:rPr>
                <w:rFonts w:ascii="Palatino" w:hAnsi="Palatino"/>
                <w:sz w:val="22"/>
                <w:szCs w:val="22"/>
              </w:rPr>
              <w:t>,Germ</w:t>
            </w:r>
            <w:proofErr w:type="spellEnd"/>
            <w:proofErr w:type="gramEnd"/>
            <w:r w:rsidRPr="0059186B">
              <w:rPr>
                <w:rFonts w:ascii="Palatino" w:hAnsi="Palatino"/>
                <w:sz w:val="22"/>
                <w:szCs w:val="22"/>
              </w:rPr>
              <w:t>)</w:t>
            </w:r>
          </w:p>
          <w:p w14:paraId="19B653DD" w14:textId="22B61F33" w:rsidR="002C089A" w:rsidRPr="0059186B" w:rsidRDefault="002C089A" w:rsidP="0059186B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Cotton gin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8F2A090" w14:textId="77777777" w:rsidR="0059186B" w:rsidRPr="0059186B" w:rsidRDefault="0059186B" w:rsidP="00AD1D00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Economic effects of slavery</w:t>
            </w:r>
          </w:p>
          <w:p w14:paraId="0F06BFFA" w14:textId="77777777" w:rsidR="0059186B" w:rsidRPr="0059186B" w:rsidRDefault="0059186B" w:rsidP="00771D1F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Cultural effects of slavery/</w:t>
            </w:r>
          </w:p>
          <w:p w14:paraId="10FF9BFC" w14:textId="77777777" w:rsidR="0059186B" w:rsidRPr="0059186B" w:rsidRDefault="0059186B" w:rsidP="00771D1F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Pro-slavery arguments</w:t>
            </w:r>
          </w:p>
        </w:tc>
      </w:tr>
      <w:tr w:rsidR="002C089A" w:rsidRPr="00BB7170" w14:paraId="3EC0E9CC" w14:textId="77777777" w:rsidTr="002C089A">
        <w:trPr>
          <w:trHeight w:val="765"/>
        </w:trPr>
        <w:tc>
          <w:tcPr>
            <w:tcW w:w="630" w:type="dxa"/>
          </w:tcPr>
          <w:p w14:paraId="119BFE41" w14:textId="3AC8DE36" w:rsidR="0059186B" w:rsidRPr="0059186B" w:rsidRDefault="0059186B" w:rsidP="00AD1D00">
            <w:pPr>
              <w:rPr>
                <w:b/>
                <w:sz w:val="22"/>
                <w:szCs w:val="22"/>
              </w:rPr>
            </w:pPr>
            <w:r w:rsidRPr="005918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138D6586" w14:textId="682252EE" w:rsidR="0059186B" w:rsidRPr="0059186B" w:rsidRDefault="0059186B" w:rsidP="0059186B">
            <w:pPr>
              <w:tabs>
                <w:tab w:val="left" w:pos="2615"/>
              </w:tabs>
              <w:rPr>
                <w:rFonts w:ascii="Palatino" w:hAnsi="Palatino"/>
                <w:b/>
                <w:sz w:val="22"/>
                <w:szCs w:val="22"/>
              </w:rPr>
            </w:pPr>
            <w:r w:rsidRPr="0059186B">
              <w:rPr>
                <w:rFonts w:ascii="Palatino" w:hAnsi="Palatino"/>
                <w:b/>
                <w:sz w:val="22"/>
                <w:szCs w:val="22"/>
              </w:rPr>
              <w:t xml:space="preserve">Chapter 10 Section 1: Slavery, States’ Rights, and Western Expansion (p.324-330) &amp; </w:t>
            </w:r>
            <w:proofErr w:type="spellStart"/>
            <w:r w:rsidRPr="0059186B">
              <w:rPr>
                <w:rFonts w:ascii="Palatino" w:hAnsi="Palatino"/>
                <w:b/>
                <w:sz w:val="22"/>
                <w:szCs w:val="22"/>
              </w:rPr>
              <w:t>Ess</w:t>
            </w:r>
            <w:proofErr w:type="spellEnd"/>
            <w:r w:rsidRPr="0059186B">
              <w:rPr>
                <w:rFonts w:ascii="Palatino" w:hAnsi="Palatino"/>
                <w:b/>
                <w:sz w:val="22"/>
                <w:szCs w:val="22"/>
              </w:rPr>
              <w:t xml:space="preserve">. Q. #3 </w:t>
            </w:r>
          </w:p>
        </w:tc>
        <w:tc>
          <w:tcPr>
            <w:tcW w:w="720" w:type="dxa"/>
          </w:tcPr>
          <w:p w14:paraId="327C7A5B" w14:textId="77777777" w:rsidR="0059186B" w:rsidRPr="0059186B" w:rsidRDefault="0059186B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6EC322" w14:textId="77777777" w:rsidR="0059186B" w:rsidRPr="0059186B" w:rsidRDefault="0059186B" w:rsidP="005A553F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Wilmot Proviso</w:t>
            </w:r>
          </w:p>
          <w:p w14:paraId="7040D387" w14:textId="77777777" w:rsidR="0059186B" w:rsidRPr="0059186B" w:rsidRDefault="0059186B" w:rsidP="005A553F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Free-Soil Party</w:t>
            </w:r>
          </w:p>
          <w:p w14:paraId="01FFDCB4" w14:textId="77777777" w:rsidR="0059186B" w:rsidRPr="0059186B" w:rsidRDefault="0059186B" w:rsidP="005A553F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Popular sovereignty</w:t>
            </w:r>
          </w:p>
          <w:p w14:paraId="4FC2A634" w14:textId="1DF54E2B" w:rsidR="0059186B" w:rsidRPr="0059186B" w:rsidRDefault="0059186B" w:rsidP="001255D9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2474" w:type="dxa"/>
          </w:tcPr>
          <w:p w14:paraId="796EF74D" w14:textId="1D3722CA" w:rsidR="0059186B" w:rsidRPr="0059186B" w:rsidRDefault="0059186B" w:rsidP="001255D9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Secede/secession</w:t>
            </w:r>
            <w:r w:rsidRPr="0059186B">
              <w:rPr>
                <w:rFonts w:ascii="Palatino" w:hAnsi="Palatino"/>
                <w:sz w:val="22"/>
                <w:szCs w:val="22"/>
              </w:rPr>
              <w:t xml:space="preserve"> Compromise of 1850 </w:t>
            </w:r>
            <w:r w:rsidRPr="0059186B">
              <w:rPr>
                <w:rFonts w:ascii="Palatino" w:hAnsi="Palatino"/>
                <w:i/>
                <w:sz w:val="22"/>
                <w:szCs w:val="22"/>
              </w:rPr>
              <w:t>(know each of the different parts)</w:t>
            </w:r>
          </w:p>
          <w:p w14:paraId="21E3E47A" w14:textId="77777777" w:rsidR="0059186B" w:rsidRPr="0059186B" w:rsidRDefault="0059186B" w:rsidP="0059186B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2C089A" w:rsidRPr="00BB7170" w14:paraId="067EE8FD" w14:textId="77777777" w:rsidTr="002C089A">
        <w:trPr>
          <w:trHeight w:val="765"/>
        </w:trPr>
        <w:tc>
          <w:tcPr>
            <w:tcW w:w="630" w:type="dxa"/>
          </w:tcPr>
          <w:p w14:paraId="466B259F" w14:textId="47018C38" w:rsidR="0059186B" w:rsidRPr="0059186B" w:rsidRDefault="0059186B" w:rsidP="00AD1D00">
            <w:pPr>
              <w:rPr>
                <w:b/>
                <w:sz w:val="22"/>
                <w:szCs w:val="22"/>
              </w:rPr>
            </w:pPr>
            <w:r w:rsidRPr="005918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09D609E9" w14:textId="2875B345" w:rsidR="0059186B" w:rsidRPr="0059186B" w:rsidRDefault="0059186B" w:rsidP="0059186B">
            <w:pPr>
              <w:tabs>
                <w:tab w:val="left" w:pos="2615"/>
              </w:tabs>
              <w:rPr>
                <w:rFonts w:ascii="Palatino" w:hAnsi="Palatino"/>
                <w:b/>
                <w:sz w:val="22"/>
                <w:szCs w:val="22"/>
              </w:rPr>
            </w:pPr>
            <w:r w:rsidRPr="0059186B">
              <w:rPr>
                <w:rFonts w:ascii="Palatino" w:hAnsi="Palatino"/>
                <w:b/>
                <w:sz w:val="22"/>
                <w:szCs w:val="22"/>
              </w:rPr>
              <w:t>Chapter 10 Section 2: A Rising Tide of Protest and Violence</w:t>
            </w:r>
          </w:p>
          <w:p w14:paraId="7346D81A" w14:textId="07D46EF9" w:rsidR="0059186B" w:rsidRPr="0059186B" w:rsidRDefault="0059186B" w:rsidP="0059186B">
            <w:pPr>
              <w:tabs>
                <w:tab w:val="left" w:pos="2615"/>
              </w:tabs>
              <w:rPr>
                <w:rFonts w:ascii="Palatino" w:hAnsi="Palatino"/>
                <w:b/>
                <w:sz w:val="22"/>
                <w:szCs w:val="22"/>
              </w:rPr>
            </w:pPr>
            <w:r w:rsidRPr="0059186B">
              <w:rPr>
                <w:rFonts w:ascii="Palatino" w:hAnsi="Palatino"/>
                <w:b/>
                <w:sz w:val="22"/>
                <w:szCs w:val="22"/>
              </w:rPr>
              <w:t xml:space="preserve">(p. 331-338) </w:t>
            </w:r>
            <w:r w:rsidRPr="0059186B">
              <w:rPr>
                <w:rFonts w:ascii="Palatino" w:hAnsi="Palatino"/>
                <w:b/>
                <w:sz w:val="22"/>
                <w:szCs w:val="22"/>
              </w:rPr>
              <w:t xml:space="preserve">&amp; </w:t>
            </w:r>
            <w:proofErr w:type="spellStart"/>
            <w:r w:rsidRPr="0059186B">
              <w:rPr>
                <w:rFonts w:ascii="Palatino" w:hAnsi="Palatino"/>
                <w:b/>
                <w:sz w:val="22"/>
                <w:szCs w:val="22"/>
              </w:rPr>
              <w:t>Ess</w:t>
            </w:r>
            <w:proofErr w:type="spellEnd"/>
            <w:r w:rsidRPr="0059186B">
              <w:rPr>
                <w:rFonts w:ascii="Palatino" w:hAnsi="Palatino"/>
                <w:b/>
                <w:sz w:val="22"/>
                <w:szCs w:val="22"/>
              </w:rPr>
              <w:t>. Q. #4</w:t>
            </w:r>
            <w:r w:rsidRPr="0059186B">
              <w:rPr>
                <w:rFonts w:ascii="Palatino" w:hAnsi="Palatin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7FDD60F1" w14:textId="77777777" w:rsidR="0059186B" w:rsidRPr="0059186B" w:rsidRDefault="0059186B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ADCF55C" w14:textId="77777777" w:rsidR="0059186B" w:rsidRPr="0059186B" w:rsidRDefault="0059186B" w:rsidP="00E5343F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Underground Railroad</w:t>
            </w:r>
          </w:p>
          <w:p w14:paraId="39BDB558" w14:textId="77777777" w:rsidR="0059186B" w:rsidRPr="0059186B" w:rsidRDefault="0059186B" w:rsidP="005A553F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Harriet Tubman</w:t>
            </w:r>
          </w:p>
          <w:p w14:paraId="3DE2D29A" w14:textId="77777777" w:rsidR="0059186B" w:rsidRPr="0059186B" w:rsidRDefault="0059186B" w:rsidP="005A553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59186B">
              <w:rPr>
                <w:rFonts w:ascii="Palatino" w:hAnsi="Palatino"/>
                <w:i/>
                <w:sz w:val="22"/>
                <w:szCs w:val="22"/>
              </w:rPr>
              <w:t>Uncle Tom’s Cabin</w:t>
            </w:r>
          </w:p>
          <w:p w14:paraId="41B62B6C" w14:textId="77777777" w:rsidR="0059186B" w:rsidRPr="0059186B" w:rsidRDefault="0059186B" w:rsidP="00E5343F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Kansas-Nebraska Act</w:t>
            </w:r>
          </w:p>
        </w:tc>
        <w:tc>
          <w:tcPr>
            <w:tcW w:w="2474" w:type="dxa"/>
          </w:tcPr>
          <w:p w14:paraId="04ACA109" w14:textId="77777777" w:rsidR="0059186B" w:rsidRPr="0059186B" w:rsidRDefault="0059186B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 xml:space="preserve"> “Bleeding Kansas”</w:t>
            </w:r>
          </w:p>
          <w:p w14:paraId="6DAA7EBA" w14:textId="77777777" w:rsidR="0059186B" w:rsidRPr="0059186B" w:rsidRDefault="0059186B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John Brown</w:t>
            </w:r>
          </w:p>
          <w:p w14:paraId="40CCA912" w14:textId="77777777" w:rsidR="0059186B" w:rsidRPr="0059186B" w:rsidRDefault="0059186B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 xml:space="preserve">Caning of Charles Sumner </w:t>
            </w:r>
          </w:p>
        </w:tc>
      </w:tr>
      <w:tr w:rsidR="002C089A" w:rsidRPr="00BB7170" w14:paraId="07F74DCF" w14:textId="77777777" w:rsidTr="002C089A">
        <w:trPr>
          <w:trHeight w:val="765"/>
        </w:trPr>
        <w:tc>
          <w:tcPr>
            <w:tcW w:w="630" w:type="dxa"/>
          </w:tcPr>
          <w:p w14:paraId="6B44CCB5" w14:textId="216D0894" w:rsidR="0059186B" w:rsidRPr="0059186B" w:rsidRDefault="0059186B" w:rsidP="00AD1D00">
            <w:pPr>
              <w:rPr>
                <w:b/>
                <w:sz w:val="22"/>
                <w:szCs w:val="22"/>
              </w:rPr>
            </w:pPr>
            <w:r w:rsidRPr="0059186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4DBCF665" w14:textId="7BB1F941" w:rsidR="0059186B" w:rsidRPr="0059186B" w:rsidRDefault="0059186B" w:rsidP="0059186B">
            <w:pPr>
              <w:tabs>
                <w:tab w:val="left" w:pos="2615"/>
              </w:tabs>
              <w:rPr>
                <w:rFonts w:ascii="Palatino" w:hAnsi="Palatino"/>
                <w:b/>
                <w:sz w:val="22"/>
                <w:szCs w:val="22"/>
              </w:rPr>
            </w:pPr>
            <w:r w:rsidRPr="0059186B">
              <w:rPr>
                <w:rFonts w:ascii="Palatino" w:hAnsi="Palatino"/>
                <w:b/>
                <w:sz w:val="22"/>
                <w:szCs w:val="22"/>
              </w:rPr>
              <w:t xml:space="preserve">Chapter 10 Section 3: Political Realignment Deepens the Crisis (p. 339-345) </w:t>
            </w:r>
            <w:r w:rsidRPr="0059186B">
              <w:rPr>
                <w:rFonts w:ascii="Palatino" w:hAnsi="Palatino"/>
                <w:b/>
                <w:sz w:val="22"/>
                <w:szCs w:val="22"/>
              </w:rPr>
              <w:t xml:space="preserve">&amp; </w:t>
            </w:r>
            <w:proofErr w:type="spellStart"/>
            <w:r w:rsidRPr="0059186B">
              <w:rPr>
                <w:rFonts w:ascii="Palatino" w:hAnsi="Palatino"/>
                <w:b/>
                <w:sz w:val="22"/>
                <w:szCs w:val="22"/>
              </w:rPr>
              <w:t>Ess</w:t>
            </w:r>
            <w:proofErr w:type="spellEnd"/>
            <w:r w:rsidRPr="0059186B">
              <w:rPr>
                <w:rFonts w:ascii="Palatino" w:hAnsi="Palatino"/>
                <w:b/>
                <w:sz w:val="22"/>
                <w:szCs w:val="22"/>
              </w:rPr>
              <w:t>. Q. #5</w:t>
            </w:r>
            <w:r w:rsidRPr="0059186B">
              <w:rPr>
                <w:rFonts w:ascii="Palatino" w:hAnsi="Palatin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65455B47" w14:textId="77777777" w:rsidR="0059186B" w:rsidRPr="0059186B" w:rsidRDefault="0059186B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0CBA3C9" w14:textId="77777777" w:rsidR="0059186B" w:rsidRPr="0059186B" w:rsidRDefault="0059186B" w:rsidP="00AD1D00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Republican Party</w:t>
            </w:r>
          </w:p>
          <w:p w14:paraId="0F572C91" w14:textId="77777777" w:rsidR="0059186B" w:rsidRPr="0059186B" w:rsidRDefault="0059186B" w:rsidP="00AD1D00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i/>
                <w:sz w:val="22"/>
                <w:szCs w:val="22"/>
              </w:rPr>
              <w:t xml:space="preserve">Dred Scott </w:t>
            </w:r>
            <w:r w:rsidRPr="0059186B">
              <w:rPr>
                <w:rFonts w:ascii="Palatino" w:hAnsi="Palatino"/>
                <w:sz w:val="22"/>
                <w:szCs w:val="22"/>
              </w:rPr>
              <w:t>decision</w:t>
            </w:r>
          </w:p>
          <w:p w14:paraId="1E556249" w14:textId="77777777" w:rsidR="0059186B" w:rsidRPr="0059186B" w:rsidRDefault="0059186B" w:rsidP="00AD1D00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Chief Justice Taney</w:t>
            </w:r>
          </w:p>
          <w:p w14:paraId="4CA8596B" w14:textId="77777777" w:rsidR="0059186B" w:rsidRPr="0059186B" w:rsidRDefault="0059186B" w:rsidP="00AD1D00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Stephen Douglas</w:t>
            </w:r>
          </w:p>
        </w:tc>
        <w:tc>
          <w:tcPr>
            <w:tcW w:w="2474" w:type="dxa"/>
          </w:tcPr>
          <w:p w14:paraId="717B41F9" w14:textId="77777777" w:rsidR="0059186B" w:rsidRPr="0059186B" w:rsidRDefault="0059186B" w:rsidP="00771D1F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Abraham Lincoln</w:t>
            </w:r>
          </w:p>
          <w:p w14:paraId="0A2D53DF" w14:textId="77777777" w:rsidR="0059186B" w:rsidRPr="0059186B" w:rsidRDefault="0059186B" w:rsidP="00771D1F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Harper’s Ferry raid</w:t>
            </w:r>
          </w:p>
        </w:tc>
      </w:tr>
      <w:tr w:rsidR="002C089A" w:rsidRPr="00BB7170" w14:paraId="6EEB93AB" w14:textId="77777777" w:rsidTr="002C089A">
        <w:trPr>
          <w:trHeight w:val="765"/>
        </w:trPr>
        <w:tc>
          <w:tcPr>
            <w:tcW w:w="630" w:type="dxa"/>
            <w:tcBorders>
              <w:bottom w:val="single" w:sz="4" w:space="0" w:color="auto"/>
            </w:tcBorders>
          </w:tcPr>
          <w:p w14:paraId="210E0512" w14:textId="6EEECD23" w:rsidR="0059186B" w:rsidRDefault="0059186B" w:rsidP="00AD1D0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570AFBA" w14:textId="496E21A8" w:rsidR="0059186B" w:rsidRPr="0059186B" w:rsidRDefault="0059186B" w:rsidP="00AD1D00">
            <w:pPr>
              <w:rPr>
                <w:rFonts w:ascii="Palatino" w:hAnsi="Palatino"/>
                <w:b/>
                <w:sz w:val="22"/>
                <w:szCs w:val="22"/>
              </w:rPr>
            </w:pPr>
            <w:r w:rsidRPr="0059186B">
              <w:rPr>
                <w:rFonts w:ascii="Palatino" w:hAnsi="Palatino"/>
                <w:b/>
                <w:sz w:val="22"/>
                <w:szCs w:val="22"/>
              </w:rPr>
              <w:t>Chapter 10 Section 4: Lincoln, Secession, and War (p.346-353)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124EE2" w14:textId="77777777" w:rsidR="0059186B" w:rsidRPr="0059186B" w:rsidRDefault="0059186B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C69058D" w14:textId="77777777" w:rsidR="0059186B" w:rsidRPr="0059186B" w:rsidRDefault="0059186B" w:rsidP="00AD1D00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Election of 1860</w:t>
            </w:r>
          </w:p>
          <w:p w14:paraId="309C1858" w14:textId="3FD79D40" w:rsidR="0059186B" w:rsidRPr="0059186B" w:rsidRDefault="0059186B" w:rsidP="00AD1D00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South Carolina “Causes of Secession” document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F5EB298" w14:textId="77777777" w:rsidR="0059186B" w:rsidRPr="0059186B" w:rsidRDefault="0059186B" w:rsidP="00771D1F">
            <w:pPr>
              <w:pStyle w:val="BodyText"/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Confederate States of America</w:t>
            </w:r>
          </w:p>
          <w:p w14:paraId="1EF66E20" w14:textId="77777777" w:rsidR="0059186B" w:rsidRPr="0059186B" w:rsidRDefault="0059186B" w:rsidP="00771D1F">
            <w:pPr>
              <w:rPr>
                <w:rFonts w:ascii="Palatino" w:hAnsi="Palatino"/>
                <w:sz w:val="22"/>
                <w:szCs w:val="22"/>
              </w:rPr>
            </w:pPr>
            <w:r w:rsidRPr="0059186B">
              <w:rPr>
                <w:rFonts w:ascii="Palatino" w:hAnsi="Palatino"/>
                <w:sz w:val="22"/>
                <w:szCs w:val="22"/>
              </w:rPr>
              <w:t>Fort Sumter</w:t>
            </w:r>
          </w:p>
        </w:tc>
      </w:tr>
    </w:tbl>
    <w:p w14:paraId="62C673D4" w14:textId="77777777" w:rsidR="00AD1D00" w:rsidRDefault="00AD1D00"/>
    <w:sectPr w:rsidR="00AD1D0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EB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eastAsia="Times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5D2A68B3"/>
    <w:multiLevelType w:val="hybridMultilevel"/>
    <w:tmpl w:val="DA94DD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D5679"/>
    <w:multiLevelType w:val="hybridMultilevel"/>
    <w:tmpl w:val="97FACD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48A0"/>
    <w:rsid w:val="00122806"/>
    <w:rsid w:val="001255D9"/>
    <w:rsid w:val="002945C1"/>
    <w:rsid w:val="002C089A"/>
    <w:rsid w:val="0031385B"/>
    <w:rsid w:val="00541659"/>
    <w:rsid w:val="0059186B"/>
    <w:rsid w:val="005A553F"/>
    <w:rsid w:val="00771D1F"/>
    <w:rsid w:val="008148A0"/>
    <w:rsid w:val="00945926"/>
    <w:rsid w:val="00965F1E"/>
    <w:rsid w:val="00A8640D"/>
    <w:rsid w:val="00AB315B"/>
    <w:rsid w:val="00AD1D00"/>
    <w:rsid w:val="00C90881"/>
    <w:rsid w:val="00D55C47"/>
    <w:rsid w:val="00DE6EA5"/>
    <w:rsid w:val="00E4606B"/>
    <w:rsid w:val="00E5343F"/>
    <w:rsid w:val="00E9446C"/>
    <w:rsid w:val="00FE4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CF6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148A0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8148A0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8A0"/>
    <w:rPr>
      <w:rFonts w:ascii="Times" w:eastAsia="Times" w:hAnsi="Times" w:cs="Times New Roman"/>
      <w:b/>
      <w:sz w:val="24"/>
      <w:u w:val="single"/>
    </w:rPr>
  </w:style>
  <w:style w:type="paragraph" w:styleId="BodyText">
    <w:name w:val="Body Text"/>
    <w:basedOn w:val="Normal"/>
    <w:link w:val="BodyTextChar"/>
    <w:rsid w:val="008148A0"/>
    <w:rPr>
      <w:sz w:val="20"/>
    </w:rPr>
  </w:style>
  <w:style w:type="character" w:customStyle="1" w:styleId="BodyTextChar">
    <w:name w:val="Body Text Char"/>
    <w:basedOn w:val="DefaultParagraphFont"/>
    <w:link w:val="BodyText"/>
    <w:rsid w:val="008148A0"/>
    <w:rPr>
      <w:rFonts w:ascii="Times" w:eastAsia="Times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328</Words>
  <Characters>1876</Characters>
  <Application>Microsoft Macintosh Word</Application>
  <DocSecurity>0</DocSecurity>
  <Lines>15</Lines>
  <Paragraphs>4</Paragraphs>
  <ScaleCrop>false</ScaleCrop>
  <Company>Newton Public Schools 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Newton Public Schools</cp:lastModifiedBy>
  <cp:revision>18</cp:revision>
  <dcterms:created xsi:type="dcterms:W3CDTF">2011-10-27T01:04:00Z</dcterms:created>
  <dcterms:modified xsi:type="dcterms:W3CDTF">2014-10-23T15:36:00Z</dcterms:modified>
</cp:coreProperties>
</file>